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404FE5" wp14:editId="2C45DB90">
            <wp:extent cx="5850890" cy="8044974"/>
            <wp:effectExtent l="0" t="0" r="0" b="0"/>
            <wp:docPr id="2" name="Рисунок 2" descr="C:\Users\Альфия\Pictures\2019-04-1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я\Pictures\2019-04-18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044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>2. Цели промежуточной и итоговой аттестации.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2.1. Установление фактического уровня теоретических знаний, умений и навыков, обучающихся по предметам инвариантной части учебного плана и соотнесение этого уровня требованиям федерального государственного образовательного стандарта и государственного образовательного стандарта.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2.2. Государственная итоговая аттестация проводится государственными экзаменационными комиссиями для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2.3. Принятие решения о переводе в следующий класс 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в форме семейного образования, самообразования.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2.4. Принятие решения о допуске лиц, освоившие основные общеобразовательные программы - образовательные программы основного общего и среднего общего образования в форме семейного образования и самообразования к государственной итоговой аттестации.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3. Формы проведения промежуточной и итоговой аттестации.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3.1. Формами промежуточной аттестации для установления фактического уровня теоретических знаний, умений и навыков, обучающихся по предметам инвариантной части учебного плана, являются: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3.1.1.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2"/>
        <w:gridCol w:w="2512"/>
        <w:gridCol w:w="3210"/>
      </w:tblGrid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учебного предмета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промежуточной аттестации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2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комплексная контрольная работа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Комплексная контрольная работа: </w:t>
            </w:r>
            <w:proofErr w:type="spellStart"/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письмо, чтение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Нормативы/теоретические основы</w:t>
            </w:r>
          </w:p>
        </w:tc>
      </w:tr>
    </w:tbl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3.1.2. для 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по программам основного общего образования</w:t>
      </w:r>
    </w:p>
    <w:tbl>
      <w:tblPr>
        <w:tblW w:w="75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2"/>
        <w:gridCol w:w="2335"/>
        <w:gridCol w:w="2753"/>
      </w:tblGrid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учебного предмета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промежуточной аттестации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5-7 класс диктант с грамматическим заданием 8-9 класс изложение, сочинение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Комплексная контрольная работа: </w:t>
            </w:r>
            <w:proofErr w:type="spellStart"/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письмо, чтение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Обществознание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Письменный ответ на проблемный вопрос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Нормативы/теоретические основы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работа, тест</w:t>
            </w:r>
          </w:p>
        </w:tc>
      </w:tr>
      <w:tr w:rsidR="00BD2A6D" w:rsidRPr="00824B99" w:rsidTr="00A06150">
        <w:trPr>
          <w:tblCellSpacing w:w="0" w:type="dxa"/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2A6D" w:rsidRPr="00824B99" w:rsidRDefault="00BD2A6D" w:rsidP="00A061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4B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</w:tbl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Формы государственной итоговой аттестации, порядок проведения такой аттестации по соответствующим образовательным программам различного уровня определяются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4. Сроки проведения промежуточной аттестации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4.1. В Школе установлена следующая периодичность прохождения промежуточной аттестации: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- для 1 класса один раз в год в период апрель-май;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- для 2-9 классов дважды в год в периоды с 01 по 20 декабря и с 01 по 20 мая.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4.2.  Срок подачи заявления для прохождения промежуточной аттестации не позднее 01 ноября и 01 апреля текущего года.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4.3. Срок подачи заявления для прохождения государственной итоговой аттестации - до 01 февраля.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5. Требования к материалам для проведения промежуточной и итоговой аттестации.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5.1. Контрольно-измерительные материалы для проведения промежуточной аттестации готовятся учителем по учебному предмету, в соответствии с требованиями к результатам по каждому периоду обучения, указанному в заявлении. Содержание контрольно-измерительных материалов должно соответствовать требованиям государственного образовательного стандарта, учебной программе.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5.2. Контрольно-измерительные материалы проходят экспертизу качества на методическом совете школы и последующую корректировку. Контрольно-измерительные материалы сдаются на хранение директору школы не позднее, чем за 2 недели до начала аттестации.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5.3.  При проведении государственной итоговой аттестации, используются контрольные измерительные материалы, представляющие собой комплексы заданий стандартизированной формы. Информация, содержащаяся в контрольных измерительных материалах, используемых при проведении государственной итоговой аттестации, относится к информации ограниченного доступа. Порядок разработки, использования и хранения контрольных измерительных материалов устанавливается федеральным органом исполнительной власти, осуществляющим функции по контролю и надзору в сфере образования.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>6. Порядок проведения промежуточной аттестации.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6.1.  Промежуточная аттестация проводится в соответствии с расписанием, утверждаемым директором школы.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6.2. Процедура промежуточной аттестации проводится в присутствии комиссии. В состав комиссии включаются: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-  председатель (директор школы, заместитель директора по УВР);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- учитель по соответствующему предмету,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- ассистент (учителя - предметники высшей или первой категории).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7.Порядок подведения итогов аттестации экстернов.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7.1. Проверка работ по промежуточной аттестации осуществляется учителем по соответствующему предмету в присутствии ассистента.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7.2. Результаты промежуточной аттестации оцениваются по пятибалльной системе.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7.3. Промежуточная аттестация считается пройденной в случае, если по всем предметам инвариантной части учебного плана экстерн получил отметку не ниже удовлетворительной.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7.4.  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>, прошедшие промежуточную аттестацию и не имеющие академическую задолженность, переводятся в следующий класс или на следующий курс.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7.5. Результаты полугодовой промежуточной аттестации фиксируются в справке установленного образца, результаты годовой промежуточной аттестации заносятся в личное дело обучающегося. Записи должны 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производится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только ручкой, без исправлений. Результаты аттестации в обязательном порядке доводятся до сведения родителей (законных представителей) несовершеннолетних обучающихся.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7.6. Неудовлетворительные результаты промежуточной аттестации по одному или нескольким учебным предметам инвариантной части учебного плана или </w:t>
      </w:r>
      <w:proofErr w:type="spell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непрохождение</w:t>
      </w:r>
      <w:proofErr w:type="spell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7.7. 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Обучающиеся, не прошедшие промежуточной аттестации по уважительным причинам или имеющие академическую задолженность по одному предмету, переводятся в следующий класс или на следующий курс условно.</w:t>
      </w:r>
      <w:proofErr w:type="gramEnd"/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7.8. Обучающиеся, имеющие академическую задолженность, вправе пройти промежуточную аттестацию по 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соответствующим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учебному предмету, курсу, дисциплине (модулю) не более двух раз в сроки, определяемые Школой,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обучающегося, нахождение его в академическом отпуске или отпуске по беременности и родам.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7.9.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7.10.  Решение    о допуске к государственной итоговой аттестации экстерна принимается педагогическим советом в установленном порядке.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7.11.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7.12.Обучающиеся,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</w:t>
      </w:r>
      <w:r w:rsidRPr="00824B9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определяемые порядком проведения государственной итоговой аттестации по соответствующим образовательным программам.</w:t>
      </w:r>
      <w:proofErr w:type="gramEnd"/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8. Права и ответственность экстерна</w:t>
      </w:r>
    </w:p>
    <w:p w:rsidR="00BD2A6D" w:rsidRPr="00824B99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8.1. Экстерны имеют право на развитие своих творческих способностей и интересов, включая участие </w:t>
      </w:r>
      <w:r w:rsidRPr="00824B9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 </w:t>
      </w:r>
      <w:r w:rsidRPr="00824B99">
        <w:rPr>
          <w:rFonts w:ascii="Times New Roman" w:hAnsi="Times New Roman" w:cs="Times New Roman"/>
          <w:sz w:val="24"/>
          <w:szCs w:val="24"/>
          <w:lang w:eastAsia="ru-RU"/>
        </w:rPr>
        <w:t>конкурсах, олимпиадах, </w:t>
      </w:r>
      <w:r w:rsidRPr="00824B9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 </w:t>
      </w:r>
      <w:r w:rsidRPr="00824B99">
        <w:rPr>
          <w:rFonts w:ascii="Times New Roman" w:hAnsi="Times New Roman" w:cs="Times New Roman"/>
          <w:sz w:val="24"/>
          <w:szCs w:val="24"/>
          <w:lang w:eastAsia="ru-RU"/>
        </w:rPr>
        <w:t>том числе во Всероссийской олимпиаде школьников, выставках, смотрах, физкультурных и спортивных мероприятиях, </w:t>
      </w:r>
      <w:r w:rsidRPr="00824B9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 </w:t>
      </w:r>
      <w:r w:rsidRPr="00824B99">
        <w:rPr>
          <w:rFonts w:ascii="Times New Roman" w:hAnsi="Times New Roman" w:cs="Times New Roman"/>
          <w:sz w:val="24"/>
          <w:szCs w:val="24"/>
          <w:lang w:eastAsia="ru-RU"/>
        </w:rPr>
        <w:t>том числе </w:t>
      </w:r>
      <w:r w:rsidRPr="00824B9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 </w:t>
      </w:r>
      <w:r w:rsidRPr="00824B99">
        <w:rPr>
          <w:rFonts w:ascii="Times New Roman" w:hAnsi="Times New Roman" w:cs="Times New Roman"/>
          <w:sz w:val="24"/>
          <w:szCs w:val="24"/>
          <w:lang w:eastAsia="ru-RU"/>
        </w:rPr>
        <w:t>официальных спортивных соревнованиях, и других массовых мероприятиях. Экстерны могут рассчитывать на получение при необходимости социально-педагогической и психологической помощи, бесплатной психолого-медико-педагогической коррекции.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8.2. Ответственность за ликвидацию академической задолженности по итогам промежуточной аттестации возлагается на экстерна и его родителей (законных представителей).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BD2A6D" w:rsidRDefault="00BD2A6D" w:rsidP="00BD2A6D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9. Права и ответственность Школы по организации промежуточной аттестации.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9.1. Школа  несет ответственность только за организацию и проведение промежуточной аттестации.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9.2. Школа  не несет ответственность за обучение экстерна и не проводит с ним в инициативном порядке систематических занятий.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824B99">
        <w:rPr>
          <w:rFonts w:ascii="Times New Roman" w:hAnsi="Times New Roman" w:cs="Times New Roman"/>
          <w:sz w:val="24"/>
          <w:szCs w:val="24"/>
          <w:u w:val="single"/>
          <w:lang w:eastAsia="ru-RU"/>
        </w:rPr>
        <w:t>10. Делопроизводство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10.1. Документация по аттестации лиц, проходящих промежуточную аттестацию в МБОУ «</w:t>
      </w:r>
      <w:proofErr w:type="spell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Каркалинская</w:t>
      </w:r>
      <w:proofErr w:type="spell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им</w:t>
      </w:r>
      <w:proofErr w:type="gram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алии</w:t>
      </w:r>
      <w:proofErr w:type="spell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824B99">
        <w:rPr>
          <w:rFonts w:ascii="Times New Roman" w:hAnsi="Times New Roman" w:cs="Times New Roman"/>
          <w:sz w:val="24"/>
          <w:szCs w:val="24"/>
          <w:lang w:eastAsia="ru-RU"/>
        </w:rPr>
        <w:t>Замита</w:t>
      </w:r>
      <w:proofErr w:type="spellEnd"/>
      <w:r w:rsidRPr="00824B99">
        <w:rPr>
          <w:rFonts w:ascii="Times New Roman" w:hAnsi="Times New Roman" w:cs="Times New Roman"/>
          <w:sz w:val="24"/>
          <w:szCs w:val="24"/>
          <w:lang w:eastAsia="ru-RU"/>
        </w:rPr>
        <w:t xml:space="preserve"> Рахимовых» экстерном, выделяется в отдельное делопроизводство.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10.2. Оригинал протокола о прохождении промежуточной аттестации выдается родителям (законным представителям) экстерна, либо самому экстерну, копия протокола хранится в Школе.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4B99">
        <w:rPr>
          <w:rFonts w:ascii="Times New Roman" w:hAnsi="Times New Roman" w:cs="Times New Roman"/>
          <w:sz w:val="24"/>
          <w:szCs w:val="24"/>
          <w:lang w:eastAsia="ru-RU"/>
        </w:rPr>
        <w:t>По результатам прохождения промежуточной аттестации родителям (законным представителям) либо самому экстерну выдается справка, установленного образца</w:t>
      </w:r>
    </w:p>
    <w:p w:rsidR="00BD2A6D" w:rsidRPr="00824B99" w:rsidRDefault="00BD2A6D" w:rsidP="00BD2A6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8DF" w:rsidRDefault="002F28DF">
      <w:bookmarkStart w:id="0" w:name="_GoBack"/>
      <w:bookmarkEnd w:id="0"/>
    </w:p>
    <w:sectPr w:rsidR="002F28DF" w:rsidSect="00A71A31">
      <w:pgSz w:w="11906" w:h="16838"/>
      <w:pgMar w:top="709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FF0"/>
    <w:rsid w:val="002F28DF"/>
    <w:rsid w:val="007E4FF0"/>
    <w:rsid w:val="00BD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2A6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D2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A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2A6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D2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A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1420</Words>
  <Characters>8100</Characters>
  <Application>Microsoft Office Word</Application>
  <DocSecurity>0</DocSecurity>
  <Lines>67</Lines>
  <Paragraphs>19</Paragraphs>
  <ScaleCrop>false</ScaleCrop>
  <Company/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2019-04-19T17:12:00Z</dcterms:created>
  <dcterms:modified xsi:type="dcterms:W3CDTF">2019-04-19T17:12:00Z</dcterms:modified>
</cp:coreProperties>
</file>